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C59" w:rsidRDefault="009D6C59" w:rsidP="009D6C59">
      <w:pPr>
        <w:widowControl w:val="0"/>
        <w:ind w:firstLine="850"/>
        <w:jc w:val="center"/>
        <w:rPr>
          <w:rFonts w:ascii="Times New Roman" w:hAnsi="Times New Roman"/>
          <w:b/>
          <w:i/>
        </w:rPr>
      </w:pPr>
      <w:bookmarkStart w:id="0" w:name="_GoBack"/>
      <w:r>
        <w:rPr>
          <w:rFonts w:ascii="Times New Roman" w:hAnsi="Times New Roman"/>
          <w:b/>
          <w:i/>
        </w:rPr>
        <w:t xml:space="preserve">О противоправных действиях в сети «Интернет» </w:t>
      </w:r>
    </w:p>
    <w:bookmarkEnd w:id="0"/>
    <w:p w:rsidR="009D6C59" w:rsidRDefault="009D6C59" w:rsidP="009D6C59">
      <w:pPr>
        <w:ind w:firstLine="709"/>
        <w:rPr>
          <w:rFonts w:ascii="Times New Roman" w:hAnsi="Times New Roman"/>
        </w:rPr>
      </w:pPr>
      <w:r>
        <w:rPr>
          <w:rStyle w:val="1"/>
          <w:rFonts w:ascii="Times New Roman" w:hAnsi="Times New Roman"/>
        </w:rPr>
        <w:t>В Российской Федерации информационное общество характеризуется широким распространением и доступностью мобильных устройств, а также беспроводных технологий и сетей связи.</w:t>
      </w:r>
    </w:p>
    <w:p w:rsidR="009D6C59" w:rsidRDefault="009D6C59" w:rsidP="009D6C59">
      <w:pPr>
        <w:ind w:firstLine="709"/>
        <w:rPr>
          <w:rFonts w:ascii="Times New Roman" w:hAnsi="Times New Roman"/>
        </w:rPr>
      </w:pPr>
      <w:r>
        <w:rPr>
          <w:rStyle w:val="1"/>
          <w:rFonts w:ascii="Times New Roman" w:hAnsi="Times New Roman"/>
        </w:rPr>
        <w:t>Пользователями российского сегмента сети «Интернет» в 2024 году стали более 130 млн. человек, что составляет около 90 процентов населения страны, активными пользователями социальных сетей - 106 млн. человек, или более 81 процента от всех российских пользователей сети «Интернет». Электронные средства массовой информации, информационные системы, социальные сети сегодня являются частью повседневной жизни россиян. Создана система предоставления государственных и муниципальных услуг в электронной форме.</w:t>
      </w:r>
    </w:p>
    <w:p w:rsidR="009D6C59" w:rsidRDefault="009D6C59" w:rsidP="009D6C59">
      <w:pPr>
        <w:ind w:firstLine="709"/>
        <w:rPr>
          <w:rFonts w:ascii="Times New Roman" w:hAnsi="Times New Roman"/>
        </w:rPr>
      </w:pPr>
      <w:r>
        <w:rPr>
          <w:rFonts w:ascii="Times New Roman" w:hAnsi="Times New Roman"/>
        </w:rPr>
        <w:t>Противоправные деяния, связанные с неправомерным доступом к компьютерной информации, как правило, сопровождаются утечками конфиденциальных сведений.</w:t>
      </w:r>
    </w:p>
    <w:p w:rsidR="009D6C59" w:rsidRDefault="009D6C59" w:rsidP="009D6C59">
      <w:pPr>
        <w:ind w:firstLine="709"/>
        <w:rPr>
          <w:rFonts w:ascii="Times New Roman" w:hAnsi="Times New Roman"/>
        </w:rPr>
      </w:pPr>
      <w:r>
        <w:rPr>
          <w:rFonts w:ascii="Times New Roman" w:hAnsi="Times New Roman"/>
        </w:rPr>
        <w:t xml:space="preserve">В противоправном применении информационно-коммуникационных технологий особую активность проявляют организованные преступные группы. Они используют вредоносное программное обеспечение, </w:t>
      </w:r>
      <w:proofErr w:type="spellStart"/>
      <w:r>
        <w:rPr>
          <w:rFonts w:ascii="Times New Roman" w:hAnsi="Times New Roman"/>
        </w:rPr>
        <w:t>фишинговые</w:t>
      </w:r>
      <w:proofErr w:type="spellEnd"/>
      <w:r>
        <w:rPr>
          <w:rFonts w:ascii="Times New Roman" w:hAnsi="Times New Roman"/>
        </w:rPr>
        <w:t xml:space="preserve"> сайты, специальную технику, электронные платформы и </w:t>
      </w:r>
      <w:proofErr w:type="spellStart"/>
      <w:r>
        <w:rPr>
          <w:rFonts w:ascii="Times New Roman" w:hAnsi="Times New Roman"/>
        </w:rPr>
        <w:t>колл</w:t>
      </w:r>
      <w:proofErr w:type="spellEnd"/>
      <w:r>
        <w:rPr>
          <w:rFonts w:ascii="Times New Roman" w:hAnsi="Times New Roman"/>
        </w:rPr>
        <w:t>-центры для совершения массовых мошеннических звонков.</w:t>
      </w:r>
    </w:p>
    <w:p w:rsidR="009D6C59" w:rsidRDefault="009D6C59" w:rsidP="009D6C59">
      <w:pPr>
        <w:ind w:firstLine="709"/>
        <w:rPr>
          <w:rFonts w:ascii="Times New Roman" w:hAnsi="Times New Roman"/>
        </w:rPr>
      </w:pPr>
      <w:r>
        <w:rPr>
          <w:rFonts w:ascii="Times New Roman" w:hAnsi="Times New Roman"/>
        </w:rPr>
        <w:t xml:space="preserve">Анализ совершенных противоправных деяний показывает, что все более широкое распространение получают хищения кредитных денежных средств, полученных как самими потерпевшими под непосредственным влиянием злоумышленников, так и в результате доступа преступников к системам дистанционного банковского обслуживания или регистрации на сайтах </w:t>
      </w:r>
      <w:proofErr w:type="spellStart"/>
      <w:r>
        <w:rPr>
          <w:rFonts w:ascii="Times New Roman" w:hAnsi="Times New Roman"/>
        </w:rPr>
        <w:t>микрофинансовых</w:t>
      </w:r>
      <w:proofErr w:type="spellEnd"/>
      <w:r>
        <w:rPr>
          <w:rFonts w:ascii="Times New Roman" w:hAnsi="Times New Roman"/>
        </w:rPr>
        <w:t xml:space="preserve"> организаций под учетными записями граждан.</w:t>
      </w:r>
    </w:p>
    <w:p w:rsidR="009D6C59" w:rsidRDefault="009D6C59" w:rsidP="009D6C59">
      <w:pPr>
        <w:ind w:firstLine="709"/>
      </w:pPr>
      <w:r>
        <w:rPr>
          <w:rFonts w:ascii="Times New Roman" w:hAnsi="Times New Roman"/>
        </w:rPr>
        <w:t xml:space="preserve">Законодатель в статье 158 Уголовного кодекса Российской Федерации предусмотрел наказание для злоумышленников за кражу с банковского счета, а равно в отношении электронных денежных средств (при отсутствии признаков преступления, предусмотренного статьей 159.3 настоящего Кодекса), которое </w:t>
      </w:r>
      <w:r>
        <w:rPr>
          <w:rStyle w:val="1"/>
          <w:rFonts w:ascii="Times New Roman" w:hAnsi="Times New Roman"/>
        </w:rPr>
        <w:t>влечет</w:t>
      </w:r>
      <w:r>
        <w:rPr>
          <w:rFonts w:ascii="Times New Roman" w:hAnsi="Times New Roman"/>
        </w:rPr>
        <w:t xml:space="preserve"> лишение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9D6C59" w:rsidRDefault="009D6C59" w:rsidP="009D6C59">
      <w:pPr>
        <w:ind w:firstLine="540"/>
        <w:rPr>
          <w:rFonts w:ascii="Times New Roman" w:hAnsi="Times New Roman"/>
        </w:rPr>
      </w:pPr>
      <w:r>
        <w:rPr>
          <w:rStyle w:val="1"/>
          <w:rFonts w:ascii="Times New Roman" w:hAnsi="Times New Roman"/>
        </w:rPr>
        <w:t xml:space="preserve">Мошенничество с использованием электронных средств платежа (ст. 159.3 УК РФ) влечет лишение свободы на срок до десяти лет со штрафом в размере до одного миллиона рублей или в размере заработной платы или </w:t>
      </w:r>
      <w:proofErr w:type="gramStart"/>
      <w:r>
        <w:rPr>
          <w:rStyle w:val="1"/>
          <w:rFonts w:ascii="Times New Roman" w:hAnsi="Times New Roman"/>
        </w:rPr>
        <w:t>иного дохода</w:t>
      </w:r>
      <w:proofErr w:type="gramEnd"/>
      <w:r>
        <w:rPr>
          <w:rStyle w:val="1"/>
          <w:rFonts w:ascii="Times New Roman" w:hAnsi="Times New Roman"/>
        </w:rPr>
        <w:t xml:space="preserve"> осужденного за период до трех лет либо без такового и с ограничением свободы на срок до двух лет либо без такового.</w:t>
      </w:r>
    </w:p>
    <w:p w:rsidR="009D6C59" w:rsidRDefault="009D6C59" w:rsidP="009D6C59">
      <w:pPr>
        <w:ind w:firstLine="540"/>
        <w:rPr>
          <w:rFonts w:ascii="Times New Roman" w:hAnsi="Times New Roman"/>
        </w:rPr>
      </w:pPr>
      <w:r>
        <w:rPr>
          <w:rFonts w:ascii="Times New Roman" w:hAnsi="Times New Roman"/>
        </w:rPr>
        <w:t>Гражданам следует относится к финансовым операциям, совершаемым в сети «Интернет», с особой осторожностью, чтобы уберечь себя от уловок злоумышленников, а также не стать самому фигурантом уголовного дела.</w:t>
      </w:r>
    </w:p>
    <w:p w:rsidR="00F77F33" w:rsidRDefault="00F77F33"/>
    <w:sectPr w:rsidR="00F77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E4C"/>
    <w:rsid w:val="009D6C59"/>
    <w:rsid w:val="00D13E4C"/>
    <w:rsid w:val="00F77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87A3F-E569-487C-8FD2-F54CF525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C59"/>
    <w:pPr>
      <w:spacing w:after="0" w:line="240" w:lineRule="auto"/>
      <w:jc w:val="both"/>
    </w:pPr>
    <w:rPr>
      <w:rFonts w:ascii="XO Thames" w:eastAsia="Times New Roman" w:hAnsi="XO Thames"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D6C59"/>
    <w:rPr>
      <w:rFonts w:ascii="XO Thames" w:hAnsi="XO Thames" w:hint="defaul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02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 Евсюкова</dc:creator>
  <cp:keywords/>
  <dc:description/>
  <cp:lastModifiedBy>А.И. Евсюкова</cp:lastModifiedBy>
  <cp:revision>3</cp:revision>
  <dcterms:created xsi:type="dcterms:W3CDTF">2026-06-10T08:49:00Z</dcterms:created>
  <dcterms:modified xsi:type="dcterms:W3CDTF">2026-06-10T08:49:00Z</dcterms:modified>
</cp:coreProperties>
</file>